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 w:line="360" w:lineRule="auto"/>
        <w:rPr>
          <w:rFonts w:ascii="Garamond" w:hAnsi="Garamond"/>
          <w:b/>
          <w:sz w:val="24"/>
          <w:szCs w:val="24"/>
        </w:rPr>
      </w:pPr>
      <w:bookmarkStart w:id="0" w:name="_Hlk58619821"/>
      <w:bookmarkStart w:id="1" w:name="_Hlk58778728"/>
      <w:r>
        <w:rPr>
          <w:rFonts w:ascii="Garamond" w:hAnsi="Garamond"/>
          <w:b/>
          <w:sz w:val="24"/>
          <w:szCs w:val="24"/>
        </w:rPr>
        <w:t xml:space="preserve">Allegato</w:t>
      </w:r>
      <w:r>
        <w:rPr>
          <w:rFonts w:ascii="Garamond" w:hAnsi="Garamond"/>
          <w:b/>
          <w:sz w:val="24"/>
          <w:szCs w:val="24"/>
        </w:rPr>
        <w:t xml:space="preserve"> c</w:t>
      </w:r>
    </w:p>
    <w:p>
      <w:pPr>
        <w:spacing w:after="0" w:line="276" w:lineRule="auto"/>
        <w:ind w:left="5670"/>
        <w:jc w:val="right"/>
        <w:rPr>
          <w:rFonts w:ascii="Garamond" w:hAnsi="Garamond" w:eastAsia="Times New Roman" w:cs="Calibri"/>
          <w:b/>
          <w:iCs/>
          <w:kern w:val="3"/>
          <w:sz w:val="24"/>
          <w:szCs w:val="24"/>
          <w:lang w:eastAsia="it-IT"/>
        </w:rPr>
      </w:pPr>
    </w:p>
    <w:p>
      <w:pPr>
        <w:spacing w:after="0" w:line="276" w:lineRule="auto"/>
        <w:ind w:left="5670"/>
        <w:jc w:val="right"/>
        <w:rPr>
          <w:rFonts w:ascii="Garamond" w:hAnsi="Garamond" w:eastAsia="Times New Roman" w:cs="Calibri"/>
          <w:b/>
          <w:iCs/>
          <w:kern w:val="3"/>
          <w:sz w:val="24"/>
          <w:szCs w:val="24"/>
          <w:lang w:eastAsia="it-IT"/>
        </w:rPr>
      </w:pPr>
      <w:r>
        <w:rPr>
          <w:rFonts w:ascii="Garamond" w:hAnsi="Garamond" w:eastAsia="Times New Roman" w:cs="Calibri"/>
          <w:b/>
          <w:iCs/>
          <w:kern w:val="3"/>
          <w:sz w:val="24"/>
          <w:szCs w:val="24"/>
          <w:lang w:eastAsia="it-IT"/>
        </w:rPr>
        <w:t xml:space="preserve">Spett.le</w:t>
      </w:r>
      <w:r>
        <w:rPr>
          <w:rFonts w:ascii="Garamond" w:hAnsi="Garamond" w:eastAsia="Times New Roman" w:cs="Calibri"/>
          <w:b/>
          <w:iCs/>
          <w:kern w:val="3"/>
          <w:sz w:val="24"/>
          <w:szCs w:val="24"/>
          <w:lang w:eastAsia="it-IT"/>
        </w:rPr>
        <w:t xml:space="preserve">  </w:t>
      </w:r>
    </w:p>
    <w:p>
      <w:pPr>
        <w:spacing w:after="0" w:line="276" w:lineRule="auto"/>
        <w:ind w:left="5670"/>
        <w:jc w:val="right"/>
        <w:rPr>
          <w:rFonts w:ascii="Garamond" w:hAnsi="Garamond" w:eastAsia="Garamond" w:cs="Garamond"/>
          <w:color w:val="0000ff"/>
          <w:sz w:val="24"/>
          <w:szCs w:val="24"/>
          <w:u w:val="single"/>
        </w:rPr>
      </w:pPr>
      <w:r>
        <w:rPr>
          <w:rFonts w:ascii="Garamond" w:hAnsi="Garamond" w:eastAsia="Garamond" w:cs="Garamond"/>
          <w:b/>
          <w:sz w:val="24"/>
          <w:szCs w:val="24"/>
        </w:rPr>
        <w:t xml:space="preserve">Distretto Socio Sanitario RM 5.</w:t>
      </w:r>
      <w:r>
        <w:rPr>
          <w:rFonts w:ascii="Garamond" w:hAnsi="Garamond" w:eastAsia="Garamond" w:cs="Garamond"/>
          <w:b/>
          <w:sz w:val="24"/>
          <w:szCs w:val="24"/>
        </w:rPr>
        <w:t xml:space="preserve">2</w:t>
      </w:r>
    </w:p>
    <w:p>
      <w:pPr>
        <w:spacing w:after="0" w:line="276" w:lineRule="auto"/>
        <w:ind w:left="5670"/>
        <w:jc w:val="right"/>
        <w:rPr>
          <w:rFonts w:ascii="Garamond" w:hAnsi="Garamond" w:eastAsia="Times New Roman" w:cs="Calibri"/>
          <w:b/>
          <w:iCs/>
          <w:kern w:val="3"/>
          <w:sz w:val="24"/>
          <w:szCs w:val="24"/>
          <w:lang w:eastAsia="it-IT"/>
        </w:rPr>
      </w:pPr>
    </w:p>
    <w:p>
      <w:pPr>
        <w:spacing w:after="0" w:line="360" w:lineRule="auto"/>
        <w:ind w:left="5670"/>
        <w:jc w:val="both"/>
        <w:rPr>
          <w:rFonts w:ascii="Garamond" w:hAnsi="Garamond" w:eastAsia="Calibri" w:cs="Calibri"/>
          <w:sz w:val="24"/>
          <w:szCs w:val="24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>
        <w:tc>
          <w:tcPr>
            <w:tcW w:w="9778" w:type="dxa"/>
          </w:tcPr>
          <w:bookmarkEnd w:id="0"/>
          <w:p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Avviso Pubblico </w:t>
            </w:r>
          </w:p>
          <w:p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Manifestazione d’Interesse</w:t>
            </w:r>
          </w:p>
          <w:p>
            <w:pP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bookmarkStart w:colFirst="0" w:colLast="0" w:id="2" w:name="_heading=h.gjdgxs"/>
            <w:bookmarkEnd w:id="2"/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per manifestazione di interesse, finalizzata al coinvolgimento degli enti del terzo settore (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ets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) che svolgono attività nell’ambito della povertà e dell’inclusione sociale per la realizzazione, in coprogettazione, di una rete territoriale universale per il contrasto alle fragilità ed emergenze sociali - </w:t>
            </w:r>
          </w:p>
          <w:p>
            <w:pP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interventi finanziati dall’unione europea – 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next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generation 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eu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– 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pnrr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– missione 5 “inclusione e coesione” – componente 2: linee 1.3.2 “stazioni di posta – centri servizi” CIG   CUP </w:t>
            </w:r>
            <w:r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F14H22000410006</w:t>
            </w:r>
          </w:p>
          <w:p>
            <w:pPr>
              <w:spacing w:line="360" w:lineRule="auto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</w:p>
        </w:tc>
      </w:tr>
    </w:tbl>
    <w:p>
      <w:pPr>
        <w:spacing w:after="0" w:line="360" w:lineRule="auto"/>
        <w:rPr>
          <w:rFonts w:ascii="Garamond" w:hAnsi="Garamond"/>
          <w:b/>
          <w:smallCaps/>
          <w:sz w:val="24"/>
          <w:szCs w:val="24"/>
          <w:u w:val="single"/>
        </w:rPr>
      </w:pPr>
    </w:p>
    <w:p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</w:p>
    <w:p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  <w:r>
        <w:rPr>
          <w:rFonts w:ascii="Garamond" w:hAnsi="Garamond"/>
          <w:b/>
          <w:smallCaps/>
          <w:sz w:val="24"/>
          <w:szCs w:val="24"/>
          <w:u w:val="single"/>
        </w:rPr>
        <w:t xml:space="preserve">proposta progettuale </w:t>
      </w:r>
      <w:r>
        <w:rPr>
          <w:rFonts w:ascii="Garamond" w:hAnsi="Garamond"/>
          <w:b/>
          <w:smallCaps/>
          <w:sz w:val="24"/>
          <w:szCs w:val="24"/>
          <w:u w:val="single"/>
        </w:rPr>
        <w:t xml:space="preserve">(schema)</w:t>
      </w:r>
    </w:p>
    <w:p>
      <w:pPr>
        <w:pStyle w:val="Paragrafoelenco"/>
        <w:spacing w:after="0" w:line="360" w:lineRule="auto"/>
        <w:ind w:left="714"/>
        <w:contextualSpacing w:val="false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</w:p>
    <w:p>
      <w:pPr>
        <w:pStyle w:val="Paragrafoelenco"/>
        <w:numPr>
          <w:ilvl w:val="0"/>
          <w:numId w:val="16"/>
        </w:numPr>
        <w:spacing w:after="0" w:line="360" w:lineRule="auto"/>
        <w:ind w:hanging="357" w:left="714"/>
        <w:contextualSpacing w:val="false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Analisi del contesto socio-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sanitario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 e lettura dei bisogni dell’utenza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.</w:t>
      </w:r>
    </w:p>
    <w:p>
      <w:pPr>
        <w:pStyle w:val="Paragrafoelenco"/>
        <w:numPr>
          <w:ilvl w:val="0"/>
          <w:numId w:val="16"/>
        </w:numPr>
        <w:spacing w:after="0" w:line="360" w:lineRule="auto"/>
        <w:ind w:hanging="357" w:left="71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Organizzazione degli interventi e modalità di esecuzione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: i</w:t>
      </w:r>
      <w:r>
        <w:rPr>
          <w:rFonts w:ascii="Garamond" w:hAnsi="Garamond" w:cstheme="minorHAnsi"/>
          <w:sz w:val="24"/>
          <w:szCs w:val="24"/>
        </w:rPr>
        <w:t xml:space="preserve">potesi di programmazione di </w:t>
      </w:r>
      <w:r>
        <w:rPr>
          <w:rFonts w:ascii="Garamond" w:hAnsi="Garamond" w:cstheme="minorHAnsi"/>
          <w:sz w:val="24"/>
          <w:szCs w:val="24"/>
        </w:rPr>
        <w:t xml:space="preserve">dettaglio, sottolineando gli</w:t>
      </w:r>
      <w:r>
        <w:rPr>
          <w:rFonts w:ascii="Garamond" w:hAnsi="Garamond" w:cstheme="minorHAnsi"/>
          <w:sz w:val="24"/>
          <w:szCs w:val="24"/>
        </w:rPr>
        <w:t xml:space="preserve"> elementi di spec</w:t>
      </w:r>
      <w:r>
        <w:rPr>
          <w:rFonts w:ascii="Garamond" w:hAnsi="Garamond" w:cstheme="minorHAnsi"/>
          <w:sz w:val="24"/>
          <w:szCs w:val="24"/>
        </w:rPr>
        <w:t xml:space="preserve">ifi</w:t>
      </w:r>
      <w:r>
        <w:rPr>
          <w:rFonts w:ascii="Garamond" w:hAnsi="Garamond" w:cstheme="minorHAnsi"/>
          <w:sz w:val="24"/>
          <w:szCs w:val="24"/>
        </w:rPr>
        <w:t xml:space="preserve">cità professionale e l’articolazione delle azioni progettuali</w:t>
      </w:r>
      <w:r>
        <w:rPr>
          <w:rFonts w:ascii="Garamond" w:hAnsi="Garamond" w:cstheme="minorHAnsi"/>
          <w:sz w:val="24"/>
          <w:szCs w:val="24"/>
        </w:rPr>
        <w:t xml:space="preserve">, con </w:t>
      </w:r>
      <w:r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 xml:space="preserve">puntuale indicazione delle attività previste e dell’allocazione delle risorse umane e finanziarie, messe a disposizione dal co-progettante, con dettaglio del costo delle diverse prestazioni, dell’assetto organizzativo tra C</w:t>
      </w:r>
      <w:r>
        <w:rPr>
          <w:rFonts w:ascii="Garamond" w:hAnsi="Garamond" w:cstheme="minorHAnsi"/>
          <w:sz w:val="24"/>
          <w:szCs w:val="24"/>
        </w:rPr>
        <w:t xml:space="preserve">omune</w:t>
      </w:r>
      <w:r>
        <w:rPr>
          <w:rFonts w:ascii="Garamond" w:hAnsi="Garamond" w:cstheme="minorHAnsi"/>
          <w:sz w:val="24"/>
          <w:szCs w:val="24"/>
        </w:rPr>
        <w:t xml:space="preserve">/Distretto e partner progettuale nell’ambito della gestione dei servizi e degli interventi.</w:t>
      </w:r>
    </w:p>
    <w:p>
      <w:pPr>
        <w:pStyle w:val="Paragrafoelenco"/>
        <w:spacing w:after="0" w:line="360" w:lineRule="auto"/>
        <w:ind w:left="71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In particolare:</w:t>
      </w:r>
    </w:p>
    <w:p>
      <w:pPr>
        <w:pStyle w:val="Paragrafoelenco"/>
        <w:numPr>
          <w:ilvl w:val="0"/>
          <w:numId w:val="21"/>
        </w:numPr>
        <w:spacing w:after="120" w:line="276" w:lineRule="auto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individuazione degli “immobili ponte” per l’attivazione di servizi e interventi in favore di persone e famiglie in condizioni di fragilità economica, anche estrema, a rischio esclusione sociale o in condizione di grave marginalità. </w:t>
      </w:r>
    </w:p>
    <w:p>
      <w:pPr>
        <w:pStyle w:val="Paragrafoelenco"/>
        <w:numPr>
          <w:ilvl w:val="0"/>
          <w:numId w:val="21"/>
        </w:numPr>
        <w:spacing w:after="120" w:line="276" w:lineRule="auto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filiera integrata di servizi e interventi quali: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orientamento alla rete dei servizi del territorio e agli interventi di contrasto alla povertà di natura nazionale e regionale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supporto all’iscrizione anagrafica per i soggetti senza fissa dimora;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fermo posta;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orientamento al lavoro;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distribuzione di pasti e di beni di prima necessità;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consulenza amministrativa;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spazi per accoglienza notturna (sia maschile che femminile);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spazi diurni per la socialità, per la cura della persona;</w:t>
      </w:r>
    </w:p>
    <w:p>
      <w:pPr>
        <w:pStyle w:val="Paragrafoelenco"/>
        <w:numPr>
          <w:ilvl w:val="0"/>
          <w:numId w:val="21"/>
        </w:numPr>
        <w:spacing w:after="120"/>
        <w:jc w:val="both"/>
        <w:rPr>
          <w:rFonts w:ascii="Garamond" w:hAnsi="Garamond" w:eastAsia="Times New Roman" w:cstheme="minorHAnsi"/>
          <w:color w:val="000000"/>
          <w:sz w:val="24"/>
          <w:szCs w:val="24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</w:rPr>
        <w:t xml:space="preserve">emporio sociale;</w:t>
      </w:r>
    </w:p>
    <w:p>
      <w:pPr>
        <w:pStyle w:val="Default"/>
        <w:numPr>
          <w:ilvl w:val="0"/>
          <w:numId w:val="16"/>
        </w:numPr>
        <w:spacing w:after="120" w:line="276" w:lineRule="auto"/>
        <w:jc w:val="both"/>
        <w:rPr>
          <w:rFonts w:ascii="Garamond" w:hAnsi="Garamond" w:eastAsia="Times New Roman" w:cstheme="minorHAnsi"/>
          <w:lang w:eastAsia="it-IT"/>
        </w:rPr>
      </w:pPr>
      <w:r>
        <w:rPr>
          <w:rFonts w:ascii="Garamond" w:hAnsi="Garamond" w:eastAsia="Times New Roman" w:cstheme="minorHAnsi"/>
          <w:lang w:eastAsia="it-IT"/>
        </w:rPr>
        <w:t xml:space="preserve">Esperienze nella organizzazione e gestione di servizi ed interventi in favore di persone in</w:t>
      </w:r>
      <w:r>
        <w:rPr>
          <w:rFonts w:ascii="Abadi" w:hAnsi="Abadi"/>
          <w:color w:val="auto"/>
          <w:sz w:val="22"/>
          <w:szCs w:val="22"/>
        </w:rPr>
        <w:t xml:space="preserve"> </w:t>
      </w:r>
      <w:r>
        <w:rPr>
          <w:rFonts w:ascii="Garamond" w:hAnsi="Garamond" w:eastAsia="Times New Roman" w:cstheme="minorHAnsi"/>
          <w:lang w:eastAsia="it-IT"/>
        </w:rPr>
        <w:t xml:space="preserve">condizione di estrema povertà </w:t>
      </w:r>
    </w:p>
    <w:p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false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Ipotesi attivazione Stazioni di Posta</w:t>
      </w:r>
    </w:p>
    <w:p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false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Proposte i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nnovative per la realizzazione degli obiettivi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 del progetto</w:t>
      </w:r>
    </w:p>
    <w:p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false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Risorse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di co-partecipazione: risorse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ad integrazione del budget indicato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(strumentali,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logistiche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,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umane, finanziarie),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entità e/o valorizzazione. </w:t>
      </w:r>
      <w:bookmarkEnd w:id="1"/>
    </w:p>
    <w:p>
      <w:pPr>
        <w:spacing w:after="0" w:line="360" w:lineRule="auto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</w:p>
    <w:p>
      <w:pPr>
        <w:spacing w:after="0" w:line="360" w:lineRule="auto"/>
        <w:jc w:val="both"/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</w:pP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Allegare Quadro progettuale riassuntivo e quadro economico come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previsto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 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d</w:t>
      </w:r>
      <w:r>
        <w:rPr>
          <w:rFonts w:ascii="Garamond" w:hAnsi="Garamond" w:eastAsia="Times New Roman" w:cstheme="minorHAnsi"/>
          <w:color w:val="000000"/>
          <w:sz w:val="24"/>
          <w:szCs w:val="24"/>
          <w:lang w:eastAsia="it-IT"/>
        </w:rPr>
        <w:t xml:space="preserve">all’Avviso </w:t>
      </w:r>
    </w:p>
    <w:p>
      <w:pPr>
        <w:spacing w:after="0" w:line="360" w:lineRule="auto"/>
        <w:rPr>
          <w:rFonts w:ascii="Garamond" w:hAnsi="Garamond" w:cstheme="minorHAnsi"/>
          <w:sz w:val="24"/>
          <w:szCs w:val="24"/>
        </w:rPr>
      </w:pPr>
    </w:p>
    <w:p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Luogo e data __________________ </w:t>
      </w:r>
      <w:r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</w:t>
      </w:r>
    </w:p>
    <w:p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Garamond" w:hAnsi="Garamond" w:cstheme="minorHAnsi"/>
          <w:sz w:val="24"/>
          <w:szCs w:val="24"/>
        </w:rPr>
        <w:t xml:space="preserve">  I</w:t>
      </w:r>
      <w:r>
        <w:rPr>
          <w:rFonts w:ascii="Garamond" w:hAnsi="Garamond" w:cstheme="minorHAnsi"/>
          <w:sz w:val="24"/>
          <w:szCs w:val="24"/>
        </w:rPr>
        <w:t xml:space="preserve">L LEGALE RAPPRESENTANTE</w:t>
      </w:r>
      <w:r>
        <w:rPr>
          <w:rFonts w:ascii="Garamond" w:hAnsi="Garamond" w:cstheme="minorHAnsi"/>
          <w:sz w:val="24"/>
          <w:szCs w:val="24"/>
          <w:vertAlign w:val="superscript"/>
        </w:rPr>
        <w:footnoteReference w:id="1"/>
      </w:r>
    </w:p>
    <w:p>
      <w:pPr>
        <w:spacing w:after="0" w:line="360" w:lineRule="auto"/>
        <w:ind w:right="566"/>
        <w:jc w:val="righ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(o il procuratore)</w:t>
      </w:r>
    </w:p>
    <w:sectPr>
      <w:footerReference w:type="default" r:id="rId9"/>
      <w:pgSz w:h="16838" w:w="1190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Garamond">
    <w:panose1 w:val="02020603050405020304"/>
  </w:font>
  <w:font w:name="Arial">
    <w:panose1 w:val="020B0604020202020204"/>
  </w:font>
  <w:font w:name="Abadi">
    <w:panose1 w:val="05040102010807070707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Biome">
    <w:panose1 w:val="05040102010807070707"/>
  </w:font>
  <w:font w:name="Times New Roman">
    <w:panose1 w:val="02020603050405020304"/>
  </w:font>
  <w:font w:name="Segoe UI">
    <w:panose1 w:val="020B0502040204020203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794888924"/>
      <w:docPartObj>
        <w:docPartGallery w:val="Page Numbers (Bottom of Page)"/>
        <w:docPartUnique w:val="true"/>
      </w:docPartObj>
    </w:sdtPr>
    <w:sdtContent>
      <w:p>
        <w:pPr>
          <w:pStyle w:val="Pidipagina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In caso di </w:t>
      </w:r>
      <w:r>
        <w:rPr>
          <w:i/>
          <w:sz w:val="16"/>
          <w:szCs w:val="16"/>
        </w:rPr>
        <w:t xml:space="preserve">raggruppamento, l’istanza di </w:t>
      </w:r>
      <w:r>
        <w:rPr>
          <w:i/>
          <w:sz w:val="16"/>
          <w:szCs w:val="16"/>
        </w:rPr>
        <w:t xml:space="preserve">partecipazione dovrà essere </w:t>
      </w:r>
      <w:r>
        <w:rPr>
          <w:i/>
          <w:sz w:val="16"/>
          <w:szCs w:val="16"/>
        </w:rPr>
        <w:t xml:space="preserve">sottoscritta da tutti i legali </w:t>
      </w:r>
      <w:r>
        <w:rPr>
          <w:i/>
          <w:sz w:val="16"/>
          <w:szCs w:val="16"/>
        </w:rPr>
        <w:t xml:space="preserve">rappresentanti/procuratori dei membri dell’aggregazione</w:t>
      </w:r>
      <w:r>
        <w:rPr>
          <w:i/>
          <w:sz w:val="16"/>
          <w:szCs w:val="16"/>
        </w:rPr>
        <w:t xml:space="preserve"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40A66A50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">
    <w:multiLevelType w:val="hybridMultilevel"/>
    <w:lvl w:ilvl="0" w:tplc="47585F44">
      <w:lvlJc w:val="left"/>
      <w:lvlText w:val="-"/>
      <w:numFmt w:val="bullet"/>
      <w:pPr>
        <w:ind w:hanging="360" w:left="1068"/>
      </w:pPr>
      <w:rPr>
        <w:rFonts w:hint="default" w:ascii="Abadi" w:hAnsi="Abadi" w:cs="Arial" w:eastAsiaTheme="minorHAnsi"/>
      </w:rPr>
    </w:lvl>
    <w:lvl w:ilvl="1" w:tentative="true" w:tplc="04100003">
      <w:lvlJc w:val="left"/>
      <w:lvlText w:val="o"/>
      <w:numFmt w:val="bullet"/>
      <w:pPr>
        <w:ind w:hanging="360" w:left="1788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508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3228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948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668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388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6108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828"/>
      </w:pPr>
      <w:rPr>
        <w:rFonts w:hint="default" w:ascii="Wingdings" w:hAnsi="Wingdings"/>
      </w:rPr>
      <w:start w:val="1"/>
    </w:lvl>
  </w:abstractNum>
  <w:abstractNum w:abstractNumId="2">
    <w:multiLevelType w:val="hybridMultilevel"/>
    <w:lvl w:ilvl="0" w:tplc="190C47A8">
      <w:lvlJc w:val="left"/>
      <w:lvlText w:val="%1)"/>
      <w:numFmt w:val="upperLetter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3">
    <w:multiLevelType w:val="hybridMultilevel"/>
    <w:lvl w:ilvl="0" w:tplc="0410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4">
    <w:multiLevelType w:val="hybridMultilevel"/>
    <w:lvl w:ilvl="0" w:tplc="40A66A50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5">
    <w:multiLevelType w:val="hybridMultilevel"/>
    <w:lvl w:ilvl="0" w:tplc="E5DEF146">
      <w:lvlJc w:val="left"/>
      <w:lvlText w:val="-"/>
      <w:numFmt w:val="bullet"/>
      <w:pPr>
        <w:ind w:hanging="360" w:left="1080"/>
      </w:pPr>
      <w:rPr>
        <w:rFonts w:hint="default" w:ascii="Garamond" w:hAnsi="Garamond" w:eastAsia="Times New Roman" w:cstheme="minorHAnsi"/>
      </w:rPr>
    </w:lvl>
    <w:lvl w:ilvl="1" w:tentative="true" w:tplc="04100003">
      <w:lvlJc w:val="left"/>
      <w:lvlText w:val="o"/>
      <w:numFmt w:val="bullet"/>
      <w:pPr>
        <w:ind w:hanging="360" w:left="180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52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324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96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68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40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612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840"/>
      </w:pPr>
      <w:rPr>
        <w:rFonts w:hint="default" w:ascii="Wingdings" w:hAnsi="Wingdings"/>
      </w:rPr>
      <w:start w:val="1"/>
    </w:lvl>
  </w:abstractNum>
  <w:abstractNum w:abstractNumId="6">
    <w:multiLevelType w:val="hybridMultilevel"/>
    <w:lvl w:ilvl="0" w:tplc="0410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7">
    <w:multiLevelType w:val="hybridMultilevel"/>
    <w:lvl w:ilvl="0" w:tplc="40A66A50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8">
    <w:multiLevelType w:val="hybridMultilevel"/>
    <w:lvl w:ilvl="0" w:tplc="04100011">
      <w:lvlJc w:val="left"/>
      <w:lvlText w:val="%1)"/>
      <w:numFmt w:val="decimal"/>
      <w:pPr>
        <w:ind w:hanging="360" w:left="720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9">
    <w:multiLevelType w:val="hybridMultilevel"/>
    <w:lvl w:ilvl="0" w:tplc="04100011">
      <w:lvlJc w:val="left"/>
      <w:lvlText w:val="%1)"/>
      <w:numFmt w:val="decimal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10">
    <w:multiLevelType w:val="hybridMultilevel"/>
    <w:lvl w:ilvl="0" w:tplc="40A66A50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1">
    <w:multiLevelType w:val="hybridMultilevel"/>
    <w:lvl w:ilvl="0" w:tplc="04100013">
      <w:lvlJc w:val="right"/>
      <w:lvlText w:val="%1."/>
      <w:numFmt w:val="upperRoman"/>
      <w:pPr>
        <w:ind w:hanging="360" w:left="720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12">
    <w:multiLevelType w:val="hybridMultilevel"/>
    <w:lvl w:ilvl="0" w:tplc="40A66A50">
      <w:lvlJc w:val="left"/>
      <w:lvlText w:val="-"/>
      <w:numFmt w:val="bullet"/>
      <w:pPr>
        <w:ind w:hanging="360" w:left="720"/>
      </w:pPr>
      <w:rPr>
        <w:rFonts w:hint="default" w:ascii="Calibri" w:hAnsi="Calibri" w:cs="Calibri" w:eastAsiaTheme="minorHAnsi"/>
      </w:rPr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3">
    <w:multiLevelType w:val="hybridMultilevel"/>
    <w:lvl w:ilvl="0" w:tplc="0410000F">
      <w:lvlJc w:val="left"/>
      <w:lvlText w:val="%1."/>
      <w:numFmt w:val="decimal"/>
      <w:pPr>
        <w:ind w:hanging="360" w:left="720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14">
    <w:multiLevelType w:val="hybridMultilevel"/>
    <w:lvl w:ilvl="0" w:tplc="0410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15">
    <w:multiLevelType w:val="hybridMultilevel"/>
    <w:lvl w:ilvl="0" w:tplc="0410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16">
    <w:multiLevelType w:val="hybridMultilevel"/>
    <w:lvl w:ilvl="0" w:tplc="04100001">
      <w:lvlJc w:val="left"/>
      <w:lvlText w:val=""/>
      <w:numFmt w:val="bullet"/>
      <w:pPr>
        <w:ind w:hanging="360" w:left="1440"/>
      </w:pPr>
      <w:rPr>
        <w:rFonts w:hint="default" w:ascii="Symbol" w:hAnsi="Symbol"/>
      </w:rPr>
      <w:start w:val="1"/>
    </w:lvl>
    <w:lvl w:ilvl="1" w:tentative="true" w:tplc="04100003">
      <w:lvlJc w:val="left"/>
      <w:lvlText w:val="o"/>
      <w:numFmt w:val="bullet"/>
      <w:pPr>
        <w:ind w:hanging="360" w:left="216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88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360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432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504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76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648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7200"/>
      </w:pPr>
      <w:rPr>
        <w:rFonts w:hint="default" w:ascii="Wingdings" w:hAnsi="Wingdings"/>
      </w:rPr>
      <w:start w:val="1"/>
    </w:lvl>
  </w:abstractNum>
  <w:abstractNum w:abstractNumId="17">
    <w:multiLevelType w:val="hybridMultilevel"/>
    <w:lvl w:ilvl="0" w:tplc="B5F0442C">
      <w:lvlJc w:val="left"/>
      <w:lvlText w:val="-"/>
      <w:numFmt w:val="bullet"/>
      <w:pPr>
        <w:ind w:hanging="360" w:left="720"/>
      </w:pPr>
      <w:rPr>
        <w:rFonts w:hint="default" w:ascii="Verdana" w:hAnsi="Verdana"/>
      </w:rPr>
      <w:start w:val="1"/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18">
    <w:multiLevelType w:val="hybridMultilevel"/>
    <w:lvl w:ilvl="0" w:tplc="0410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19">
    <w:multiLevelType w:val="hybridMultilevel"/>
    <w:lvl w:ilvl="0" w:tplc="0410000F">
      <w:lvlJc w:val="left"/>
      <w:lvlText w:val="%1."/>
      <w:numFmt w:val="decimal"/>
      <w:pPr>
        <w:ind w:hanging="360" w:left="720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20">
    <w:multiLevelType w:val="hybridMultilevel"/>
    <w:lvl w:ilvl="0" w:tplc="0410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1">
    <w:multiLevelType w:val="hybridMultilevel"/>
    <w:lvl w:ilvl="0" w:tplc="0410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10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18"/>
  </w:num>
  <w:num w:numId="5">
    <w:abstractNumId w:val="6"/>
  </w:num>
  <w:num w:numId="6">
    <w:abstractNumId w:val="15"/>
  </w:num>
  <w:num w:numId="7">
    <w:abstractNumId w:val="19"/>
  </w:num>
  <w:num w:numId="8">
    <w:abstractNumId w:val="3"/>
  </w:num>
  <w:num w:numId="9">
    <w:abstractNumId w:val="11"/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  <w:num w:numId="14">
    <w:abstractNumId w:val="8"/>
  </w:num>
  <w:num w:numId="15">
    <w:abstractNumId w:val="17"/>
  </w:num>
  <w:num w:numId="16">
    <w:abstractNumId w:val="13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1"/>
    <w:qFormat/>
    <w:pPr>
      <w:ind w:left="720"/>
      <w:contextualSpacing w:val="true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styleId="SottotitoloCarattere" w:customStyle="1">
    <w:name w:val="Sottotitolo Carattere"/>
    <w:aliases w:val="elenco alinea Carattere"/>
    <w:basedOn w:val="Carpredefinitoparagrafo"/>
    <w:link w:val="Sottotitolo"/>
    <w:uiPriority w:val="11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Standard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NormaleWeb">
    <w:name w:val="Normal (Web)"/>
    <w:basedOn w:val="Normale"/>
    <w:uiPriority w:val="99"/>
    <w:unhideWhenUsed/>
    <w:pPr>
      <w:spacing w:after="142" w:before="100" w:beforeAutospacing="1" w:line="288" w:lineRule="auto"/>
      <w:jc w:val="both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 w:customStyle="1">
    <w:name w:val="Default"/>
    <w:pPr>
      <w:spacing w:after="0" w:line="240" w:lineRule="auto"/>
    </w:pPr>
    <w:rPr>
      <w:rFonts w:ascii="Biome" w:hAnsi="Biome" w:cs="Biome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8C8AC-2CEF-4B91-A713-E66A592675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CharactersWithSpaces>2738</CharactersWithSpaces>
  <Application>ONLYOFFICE/8.3.2.19</Application>
  <DocSecurity>0</DocSecurity>
  <Lines>19</Lines>
  <Paragraphs>5</Paragraphs>
  <ScaleCrop>0</ScaleCrop>
  <HeadingPairs>
    <vt:vector size="0" baseType="variant"/>
  </HeadingPairs>
  <TitlesOfParts>
    <vt:vector size="0" baseType="lpstr"/>
  </TitlesOfParts>
  <Company>Comune di Parma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utente</cp:lastModifiedBy>
  <cp:revision>2</cp:revision>
  <cp:lastPrinted>2020-12-11T16:12:00Z</cp:lastPrinted>
  <dcterms:created xsi:type="dcterms:W3CDTF">2025-07-17T09:14:00Z</dcterms:created>
  <dcterms:modified xsi:type="dcterms:W3CDTF">2025-07-17T09:14:00Z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